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6C25" w:rsidRDefault="00536C25" w:rsidP="00CD2324">
      <w:pPr>
        <w:pStyle w:val="NormalWeb"/>
        <w:shd w:val="clear" w:color="auto" w:fill="FFFFFF"/>
        <w:rPr>
          <w:rFonts w:ascii="Open Sans" w:hAnsi="Open Sans" w:cs="Open Sans"/>
          <w:b/>
          <w:bCs/>
          <w:color w:val="000000" w:themeColor="text1"/>
          <w:spacing w:val="2"/>
        </w:rPr>
      </w:pPr>
      <w:r w:rsidRPr="00536C25">
        <w:rPr>
          <w:rFonts w:ascii="Open Sans" w:hAnsi="Open Sans" w:cs="Open Sans"/>
          <w:b/>
          <w:bCs/>
          <w:color w:val="000000" w:themeColor="text1"/>
          <w:spacing w:val="2"/>
        </w:rPr>
        <w:t>Topic 10 DQ 2</w:t>
      </w:r>
      <w:r w:rsidR="00CD2324">
        <w:rPr>
          <w:rFonts w:ascii="Open Sans" w:hAnsi="Open Sans" w:cs="Open Sans"/>
          <w:b/>
          <w:bCs/>
          <w:color w:val="000000" w:themeColor="text1"/>
          <w:spacing w:val="2"/>
        </w:rPr>
        <w:t xml:space="preserve"> Responses</w:t>
      </w:r>
    </w:p>
    <w:p w:rsidR="00CD2324" w:rsidRDefault="00CD6026" w:rsidP="00CD2324">
      <w:pPr>
        <w:pStyle w:val="NormalWeb"/>
        <w:shd w:val="clear" w:color="auto" w:fill="FFFFFF"/>
        <w:rPr>
          <w:rFonts w:ascii="Open Sans" w:hAnsi="Open Sans" w:cs="Open Sans"/>
          <w:b/>
          <w:bCs/>
          <w:color w:val="000000" w:themeColor="text1"/>
          <w:spacing w:val="2"/>
        </w:rPr>
      </w:pPr>
      <w:r>
        <w:rPr>
          <w:rFonts w:ascii="Open Sans" w:hAnsi="Open Sans" w:cs="Open Sans"/>
          <w:b/>
          <w:bCs/>
          <w:color w:val="000000" w:themeColor="text1"/>
          <w:spacing w:val="2"/>
        </w:rPr>
        <w:t>Paige</w:t>
      </w:r>
      <w:r w:rsidR="00CD2324">
        <w:rPr>
          <w:rFonts w:ascii="Open Sans" w:hAnsi="Open Sans" w:cs="Open Sans"/>
          <w:b/>
          <w:bCs/>
          <w:color w:val="000000" w:themeColor="text1"/>
          <w:spacing w:val="2"/>
        </w:rPr>
        <w:t>’s Discussion</w:t>
      </w:r>
    </w:p>
    <w:p w:rsidR="00CD6026" w:rsidRDefault="00CD6026" w:rsidP="00CD6026">
      <w:pPr>
        <w:pStyle w:val="NormalWeb"/>
        <w:shd w:val="clear" w:color="auto" w:fill="FFFFFF"/>
        <w:spacing w:line="360" w:lineRule="atLeast"/>
        <w:rPr>
          <w:rFonts w:ascii="Open Sans" w:hAnsi="Open Sans" w:cs="Open Sans"/>
          <w:color w:val="212121"/>
          <w:spacing w:val="2"/>
          <w:sz w:val="21"/>
          <w:szCs w:val="21"/>
        </w:rPr>
      </w:pPr>
      <w:r>
        <w:rPr>
          <w:rFonts w:ascii="Open Sans" w:hAnsi="Open Sans" w:cs="Open Sans"/>
          <w:color w:val="212121"/>
          <w:spacing w:val="2"/>
          <w:sz w:val="21"/>
          <w:szCs w:val="21"/>
        </w:rPr>
        <w:t>Evidence-based practice (EBP) is an essential component of the practice of a BSN-prepared registered nurse because it combines the best available research evidence with clinical expertise, patient preferences, and individual patient needs. BSN-prepared nurses are expected to use current evidence to make informed clinical decisions, improve patient outcomes, promote safety, and contribute to quality improvement. EBP also helps nurses avoid relying solely on tradition or personal experience when providing care. Professional accountability plays an important role in EBP implementation because nurses are responsible for maintaining their competence, following current standards of practice, and providing safe, effective, patient-centered care. As accountable professionals, nurses should question outdated practices and seek evidence when making clinical decisions. Two ways I will continue integrating evidence into my practice are regularly reviewing current nursing research and clinical practice guidelines and participating in quality-improvement or evidence-based practice projects within my workplace. I will also encourage EBP by sharing relevant research with coworkers, discussing evidence during staff meetings, and supporting an environment where nurses feel comfortable asking questions about current practices. However, obstacles such as limited time, resistance to change, inadequate resources, and difficulty accessing research may challenge this plan. To minimize these barriers, I will use reliable professional resources, collaborate with colleagues and nurse leaders, and communicate the benefits of proposed changes using patient-outcome data. Creating a supportive environment for EBP can help nurses successfully translate evidence into everyday practice and improve the quality and safety of patient care (Melnyk &amp; Fineout-Overholt, 2023; Stevens, 2013).</w:t>
      </w:r>
    </w:p>
    <w:p w:rsidR="00CD6026" w:rsidRDefault="00CD6026" w:rsidP="00CD6026">
      <w:pPr>
        <w:pStyle w:val="NormalWeb"/>
        <w:shd w:val="clear" w:color="auto" w:fill="FFFFFF"/>
        <w:spacing w:before="0" w:after="0" w:line="360" w:lineRule="atLeast"/>
        <w:rPr>
          <w:rFonts w:ascii="Open Sans" w:hAnsi="Open Sans" w:cs="Open Sans"/>
          <w:color w:val="212121"/>
          <w:spacing w:val="2"/>
          <w:sz w:val="21"/>
          <w:szCs w:val="21"/>
        </w:rPr>
      </w:pPr>
      <w:r>
        <w:rPr>
          <w:rStyle w:val="Strong"/>
          <w:rFonts w:ascii="inherit" w:hAnsi="inherit" w:cs="Open Sans"/>
          <w:color w:val="212121"/>
          <w:spacing w:val="2"/>
          <w:sz w:val="21"/>
          <w:szCs w:val="21"/>
          <w:bdr w:val="none" w:sz="0" w:space="0" w:color="auto" w:frame="1"/>
        </w:rPr>
        <w:t>References</w:t>
      </w:r>
    </w:p>
    <w:p w:rsidR="00CD6026" w:rsidRDefault="00CD6026" w:rsidP="00CD6026">
      <w:pPr>
        <w:pStyle w:val="NormalWeb"/>
        <w:shd w:val="clear" w:color="auto" w:fill="FFFFFF"/>
        <w:spacing w:before="0" w:after="0" w:line="360" w:lineRule="atLeast"/>
        <w:rPr>
          <w:rFonts w:ascii="Open Sans" w:hAnsi="Open Sans" w:cs="Open Sans"/>
          <w:color w:val="212121"/>
          <w:spacing w:val="2"/>
          <w:sz w:val="21"/>
          <w:szCs w:val="21"/>
        </w:rPr>
      </w:pPr>
      <w:r>
        <w:rPr>
          <w:rFonts w:ascii="Open Sans" w:hAnsi="Open Sans" w:cs="Open Sans"/>
          <w:color w:val="212121"/>
          <w:spacing w:val="2"/>
          <w:sz w:val="21"/>
          <w:szCs w:val="21"/>
        </w:rPr>
        <w:t>Melnyk, B. M., &amp; Fineout-Overholt, E. (2023). </w:t>
      </w:r>
      <w:r>
        <w:rPr>
          <w:rStyle w:val="Emphasis"/>
          <w:rFonts w:ascii="inherit" w:hAnsi="inherit" w:cs="Open Sans"/>
          <w:color w:val="212121"/>
          <w:spacing w:val="2"/>
          <w:sz w:val="21"/>
          <w:szCs w:val="21"/>
          <w:bdr w:val="none" w:sz="0" w:space="0" w:color="auto" w:frame="1"/>
        </w:rPr>
        <w:t>Evidence-based practice in nursing &amp; healthcare: A guide to best practice</w:t>
      </w:r>
      <w:r>
        <w:rPr>
          <w:rFonts w:ascii="Open Sans" w:hAnsi="Open Sans" w:cs="Open Sans"/>
          <w:color w:val="212121"/>
          <w:spacing w:val="2"/>
          <w:sz w:val="21"/>
          <w:szCs w:val="21"/>
        </w:rPr>
        <w:t> (5th ed.). Wolters Kluwer.</w:t>
      </w:r>
    </w:p>
    <w:p w:rsidR="00CD6026" w:rsidRDefault="00CD6026" w:rsidP="00CD6026">
      <w:pPr>
        <w:pStyle w:val="NormalWeb"/>
        <w:shd w:val="clear" w:color="auto" w:fill="FFFFFF"/>
        <w:spacing w:before="0" w:after="0" w:line="360" w:lineRule="atLeast"/>
        <w:rPr>
          <w:rFonts w:ascii="Open Sans" w:hAnsi="Open Sans" w:cs="Open Sans"/>
          <w:color w:val="212121"/>
          <w:spacing w:val="2"/>
          <w:sz w:val="21"/>
          <w:szCs w:val="21"/>
        </w:rPr>
      </w:pPr>
      <w:r>
        <w:rPr>
          <w:rFonts w:ascii="Open Sans" w:hAnsi="Open Sans" w:cs="Open Sans"/>
          <w:color w:val="212121"/>
          <w:spacing w:val="2"/>
          <w:sz w:val="21"/>
          <w:szCs w:val="21"/>
        </w:rPr>
        <w:t>Stevens, K. R. (2013). The impact of evidence-based practice in nursing and the next big ideas. </w:t>
      </w:r>
      <w:r>
        <w:rPr>
          <w:rStyle w:val="Emphasis"/>
          <w:rFonts w:ascii="inherit" w:hAnsi="inherit" w:cs="Open Sans"/>
          <w:color w:val="212121"/>
          <w:spacing w:val="2"/>
          <w:sz w:val="21"/>
          <w:szCs w:val="21"/>
          <w:bdr w:val="none" w:sz="0" w:space="0" w:color="auto" w:frame="1"/>
        </w:rPr>
        <w:t>Online Journal of Issues in Nursing, 18</w:t>
      </w:r>
      <w:r>
        <w:rPr>
          <w:rFonts w:ascii="Open Sans" w:hAnsi="Open Sans" w:cs="Open Sans"/>
          <w:color w:val="212121"/>
          <w:spacing w:val="2"/>
          <w:sz w:val="21"/>
          <w:szCs w:val="21"/>
        </w:rPr>
        <w:t>(2). </w:t>
      </w:r>
      <w:hyperlink r:id="rId4" w:tgtFrame="_blank" w:history="1">
        <w:r>
          <w:rPr>
            <w:rStyle w:val="Hyperlink"/>
            <w:rFonts w:ascii="inherit" w:hAnsi="inherit" w:cs="Open Sans"/>
            <w:color w:val="1A65B0"/>
            <w:spacing w:val="2"/>
            <w:sz w:val="21"/>
            <w:szCs w:val="21"/>
            <w:bdr w:val="none" w:sz="0" w:space="0" w:color="auto" w:frame="1"/>
          </w:rPr>
          <w:t>https://doi.org/10.3912/OJIN.Vol18No02Man04</w:t>
        </w:r>
      </w:hyperlink>
    </w:p>
    <w:p w:rsidR="00CD2324" w:rsidRDefault="00CD2324"/>
    <w:p w:rsidR="00CD2324" w:rsidRDefault="00CD2324"/>
    <w:p w:rsidR="00CD2324" w:rsidRPr="00CD2324" w:rsidRDefault="00CD6026" w:rsidP="00CD2324">
      <w:pPr>
        <w:pStyle w:val="NormalWeb"/>
        <w:shd w:val="clear" w:color="auto" w:fill="FFFFFF"/>
        <w:spacing w:before="0" w:after="0" w:line="276" w:lineRule="auto"/>
        <w:rPr>
          <w:rFonts w:ascii="Open Sans" w:hAnsi="Open Sans" w:cs="Open Sans"/>
          <w:b/>
          <w:bCs/>
          <w:color w:val="4B352F"/>
          <w:spacing w:val="2"/>
          <w:sz w:val="21"/>
          <w:szCs w:val="21"/>
          <w:bdr w:val="none" w:sz="0" w:space="0" w:color="auto" w:frame="1"/>
        </w:rPr>
      </w:pPr>
      <w:r>
        <w:rPr>
          <w:rFonts w:ascii="Open Sans" w:hAnsi="Open Sans" w:cs="Open Sans"/>
          <w:b/>
          <w:bCs/>
          <w:color w:val="4B352F"/>
          <w:spacing w:val="2"/>
          <w:sz w:val="21"/>
          <w:szCs w:val="21"/>
          <w:bdr w:val="none" w:sz="0" w:space="0" w:color="auto" w:frame="1"/>
        </w:rPr>
        <w:lastRenderedPageBreak/>
        <w:t>Delaina</w:t>
      </w:r>
      <w:r w:rsidR="00CD2324" w:rsidRPr="00CD2324">
        <w:rPr>
          <w:rFonts w:ascii="Open Sans" w:hAnsi="Open Sans" w:cs="Open Sans"/>
          <w:b/>
          <w:bCs/>
          <w:color w:val="4B352F"/>
          <w:spacing w:val="2"/>
          <w:sz w:val="21"/>
          <w:szCs w:val="21"/>
          <w:bdr w:val="none" w:sz="0" w:space="0" w:color="auto" w:frame="1"/>
        </w:rPr>
        <w:t>’s Discussion</w:t>
      </w:r>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r w:rsidRPr="00CD6026">
        <w:rPr>
          <w:rFonts w:ascii="Times New Roman" w:eastAsia="Times New Roman" w:hAnsi="Times New Roman" w:cs="Times New Roman"/>
          <w:color w:val="212121"/>
          <w:spacing w:val="2"/>
          <w:kern w:val="0"/>
          <w:bdr w:val="none" w:sz="0" w:space="0" w:color="auto" w:frame="1"/>
          <w14:ligatures w14:val="none"/>
        </w:rPr>
        <w:t>Evidence-based practice (EBP) is an important part of nursing practice for those with a bachelor's degree in nursing, since nurses have a duty to provide care based on the best available evidence rather than relying on tradition or "the way we have always done it." It involves combining up-to-date research and patient care data with clinical expertise and patient preferences in order to guide clinical decisions (American Association of Colleges of Nursing [AACN], 2026). As I wrap up my BSN program experience, I feel I have gained a better understanding of how nurses can question existing practices, assess the evidence, and take part in changes that improve patient care and outcomes.</w:t>
      </w:r>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r w:rsidRPr="00CD6026">
        <w:rPr>
          <w:rFonts w:ascii="Times New Roman" w:eastAsia="Times New Roman" w:hAnsi="Times New Roman" w:cs="Times New Roman"/>
          <w:color w:val="212121"/>
          <w:spacing w:val="2"/>
          <w:kern w:val="0"/>
          <w:bdr w:val="none" w:sz="0" w:space="0" w:color="auto" w:frame="1"/>
          <w14:ligatures w14:val="none"/>
        </w:rPr>
        <w:t> </w:t>
      </w:r>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r w:rsidRPr="00CD6026">
        <w:rPr>
          <w:rFonts w:ascii="Times New Roman" w:eastAsia="Times New Roman" w:hAnsi="Times New Roman" w:cs="Times New Roman"/>
          <w:color w:val="212121"/>
          <w:spacing w:val="2"/>
          <w:kern w:val="0"/>
          <w:bdr w:val="none" w:sz="0" w:space="0" w:color="auto" w:frame="1"/>
          <w14:ligatures w14:val="none"/>
        </w:rPr>
        <w:t>Professional accountability is closely linked to evidence-based practice because nurses have a responsibility to stay up to date with current knowledge and recognize when existing practices no longer align with the best available evidence. Accountability involves being willing to speak out, ask questions, and push for improvements whenever such opportunities arise.</w:t>
      </w:r>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r w:rsidRPr="00CD6026">
        <w:rPr>
          <w:rFonts w:ascii="Times New Roman" w:eastAsia="Times New Roman" w:hAnsi="Times New Roman" w:cs="Times New Roman"/>
          <w:color w:val="212121"/>
          <w:spacing w:val="2"/>
          <w:kern w:val="0"/>
          <w:bdr w:val="none" w:sz="0" w:space="0" w:color="auto" w:frame="1"/>
          <w14:ligatures w14:val="none"/>
        </w:rPr>
        <w:t>The two ways I intend to keep incorporating evidence into my practice are by reviewing the latest evidence whenever I encounter clinical or workplace issues and by using my role on the Shared Governance committee to promote evidence-based discussions and improvements to our practice. I also hope to keep encouraging nurses to recognize that their bedside experience gives them a valuable perspective for spotting problems and initiating change.</w:t>
      </w:r>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r w:rsidRPr="00CD6026">
        <w:rPr>
          <w:rFonts w:ascii="Times New Roman" w:eastAsia="Times New Roman" w:hAnsi="Times New Roman" w:cs="Times New Roman"/>
          <w:color w:val="212121"/>
          <w:spacing w:val="2"/>
          <w:kern w:val="0"/>
          <w:bdr w:val="none" w:sz="0" w:space="0" w:color="auto" w:frame="1"/>
          <w14:ligatures w14:val="none"/>
        </w:rPr>
        <w:t> </w:t>
      </w:r>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r w:rsidRPr="00CD6026">
        <w:rPr>
          <w:rFonts w:ascii="Times New Roman" w:eastAsia="Times New Roman" w:hAnsi="Times New Roman" w:cs="Times New Roman"/>
          <w:color w:val="212121"/>
          <w:spacing w:val="2"/>
          <w:kern w:val="0"/>
          <w:bdr w:val="none" w:sz="0" w:space="0" w:color="auto" w:frame="1"/>
          <w14:ligatures w14:val="none"/>
        </w:rPr>
        <w:t>The obstacles include limited time, heavy staffing demands, resistance to change, and a lack of organizational support. These difficulties are common barriers to implementing evidence-based practice, especially when nurses lack time and resources (</w:t>
      </w:r>
      <w:proofErr w:type="spellStart"/>
      <w:r w:rsidRPr="00CD6026">
        <w:rPr>
          <w:rFonts w:ascii="Times New Roman" w:eastAsia="Times New Roman" w:hAnsi="Times New Roman" w:cs="Times New Roman"/>
          <w:color w:val="212121"/>
          <w:spacing w:val="2"/>
          <w:kern w:val="0"/>
          <w:bdr w:val="none" w:sz="0" w:space="0" w:color="auto" w:frame="1"/>
          <w14:ligatures w14:val="none"/>
        </w:rPr>
        <w:t>Paananen</w:t>
      </w:r>
      <w:proofErr w:type="spellEnd"/>
      <w:r w:rsidRPr="00CD6026">
        <w:rPr>
          <w:rFonts w:ascii="Times New Roman" w:eastAsia="Times New Roman" w:hAnsi="Times New Roman" w:cs="Times New Roman"/>
          <w:color w:val="212121"/>
          <w:spacing w:val="2"/>
          <w:kern w:val="0"/>
          <w:bdr w:val="none" w:sz="0" w:space="0" w:color="auto" w:frame="1"/>
          <w14:ligatures w14:val="none"/>
        </w:rPr>
        <w:t xml:space="preserve"> et al., 2026). I can reduce the effect of these barriers by working with nursing leadership, using Shared Governance to involve staff, explaining the evidence in practical, easy-to-understand ways, and promoting small, realistic changes that can be assessed and maintained. Earning my BSN reminded me that evidence-based practice is not merely an academic obligation; it is part of my duty as a professional nurse, and I plan to continue it throughout my career.</w:t>
      </w:r>
    </w:p>
    <w:p w:rsidR="00CD6026" w:rsidRDefault="00CD6026" w:rsidP="00CD6026">
      <w:pPr>
        <w:shd w:val="clear" w:color="auto" w:fill="FFFFFF"/>
        <w:spacing w:line="276" w:lineRule="auto"/>
        <w:rPr>
          <w:rFonts w:ascii="Times New Roman" w:eastAsia="Times New Roman" w:hAnsi="Times New Roman" w:cs="Times New Roman"/>
          <w:b/>
          <w:bCs/>
          <w:color w:val="212121"/>
          <w:spacing w:val="2"/>
          <w:kern w:val="0"/>
          <w:bdr w:val="none" w:sz="0" w:space="0" w:color="auto" w:frame="1"/>
          <w14:ligatures w14:val="none"/>
        </w:rPr>
      </w:pPr>
    </w:p>
    <w:p w:rsidR="00CD6026" w:rsidRPr="00CD6026" w:rsidRDefault="00CD6026" w:rsidP="00CD6026">
      <w:pPr>
        <w:shd w:val="clear" w:color="auto" w:fill="FFFFFF"/>
        <w:spacing w:line="276" w:lineRule="auto"/>
        <w:rPr>
          <w:rFonts w:ascii="Aptos" w:eastAsia="Times New Roman" w:hAnsi="Aptos" w:cs="Times New Roman"/>
          <w:b/>
          <w:bCs/>
          <w:color w:val="212121"/>
          <w:spacing w:val="2"/>
          <w:kern w:val="0"/>
          <w14:ligatures w14:val="none"/>
        </w:rPr>
      </w:pPr>
      <w:r w:rsidRPr="00CD6026">
        <w:rPr>
          <w:rFonts w:ascii="Times New Roman" w:eastAsia="Times New Roman" w:hAnsi="Times New Roman" w:cs="Times New Roman"/>
          <w:b/>
          <w:bCs/>
          <w:color w:val="212121"/>
          <w:spacing w:val="2"/>
          <w:kern w:val="0"/>
          <w:bdr w:val="none" w:sz="0" w:space="0" w:color="auto" w:frame="1"/>
          <w14:ligatures w14:val="none"/>
        </w:rPr>
        <w:t>References</w:t>
      </w:r>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r w:rsidRPr="00CD6026">
        <w:rPr>
          <w:rFonts w:ascii="Times New Roman" w:eastAsia="Times New Roman" w:hAnsi="Times New Roman" w:cs="Times New Roman"/>
          <w:color w:val="212121"/>
          <w:spacing w:val="2"/>
          <w:kern w:val="0"/>
          <w:bdr w:val="none" w:sz="0" w:space="0" w:color="auto" w:frame="1"/>
          <w14:ligatures w14:val="none"/>
        </w:rPr>
        <w:t>American Association of Colleges of Nursing. (2026). </w:t>
      </w:r>
      <w:r w:rsidRPr="00CD6026">
        <w:rPr>
          <w:rFonts w:ascii="inherit" w:eastAsia="Times New Roman" w:hAnsi="inherit" w:cs="Times New Roman"/>
          <w:i/>
          <w:iCs/>
          <w:color w:val="212121"/>
          <w:spacing w:val="2"/>
          <w:kern w:val="0"/>
          <w:bdr w:val="none" w:sz="0" w:space="0" w:color="auto" w:frame="1"/>
          <w14:ligatures w14:val="none"/>
        </w:rPr>
        <w:t>The essentials: Core competencies for professional nursing education</w:t>
      </w:r>
      <w:r w:rsidRPr="00CD6026">
        <w:rPr>
          <w:rFonts w:ascii="Times New Roman" w:eastAsia="Times New Roman" w:hAnsi="Times New Roman" w:cs="Times New Roman"/>
          <w:color w:val="212121"/>
          <w:spacing w:val="2"/>
          <w:kern w:val="0"/>
          <w:bdr w:val="none" w:sz="0" w:space="0" w:color="auto" w:frame="1"/>
          <w14:ligatures w14:val="none"/>
        </w:rPr>
        <w:t>. </w:t>
      </w:r>
      <w:hyperlink r:id="rId5" w:tgtFrame="_blank" w:history="1">
        <w:r w:rsidRPr="00CD6026">
          <w:rPr>
            <w:rFonts w:ascii="Times New Roman" w:eastAsia="Times New Roman" w:hAnsi="Times New Roman" w:cs="Times New Roman"/>
            <w:color w:val="0000FF"/>
            <w:spacing w:val="2"/>
            <w:kern w:val="0"/>
            <w:u w:val="single"/>
            <w:bdr w:val="none" w:sz="0" w:space="0" w:color="auto" w:frame="1"/>
            <w14:ligatures w14:val="none"/>
          </w:rPr>
          <w:t>https://www.aacnnursing.org/Portals/0/PDFs/Publications/Essentials-2026.pdf</w:t>
        </w:r>
      </w:hyperlink>
    </w:p>
    <w:p w:rsidR="00CD6026" w:rsidRPr="00CD6026" w:rsidRDefault="00CD6026" w:rsidP="00CD6026">
      <w:pPr>
        <w:shd w:val="clear" w:color="auto" w:fill="FFFFFF"/>
        <w:spacing w:line="276" w:lineRule="auto"/>
        <w:rPr>
          <w:rFonts w:ascii="Aptos" w:eastAsia="Times New Roman" w:hAnsi="Aptos" w:cs="Times New Roman"/>
          <w:color w:val="212121"/>
          <w:spacing w:val="2"/>
          <w:kern w:val="0"/>
          <w14:ligatures w14:val="none"/>
        </w:rPr>
      </w:pPr>
      <w:proofErr w:type="spellStart"/>
      <w:r w:rsidRPr="00CD6026">
        <w:rPr>
          <w:rFonts w:ascii="Times New Roman" w:eastAsia="Times New Roman" w:hAnsi="Times New Roman" w:cs="Times New Roman"/>
          <w:color w:val="212121"/>
          <w:spacing w:val="2"/>
          <w:kern w:val="0"/>
          <w:bdr w:val="none" w:sz="0" w:space="0" w:color="auto" w:frame="1"/>
          <w14:ligatures w14:val="none"/>
        </w:rPr>
        <w:t>Paananen</w:t>
      </w:r>
      <w:proofErr w:type="spellEnd"/>
      <w:r w:rsidRPr="00CD6026">
        <w:rPr>
          <w:rFonts w:ascii="Times New Roman" w:eastAsia="Times New Roman" w:hAnsi="Times New Roman" w:cs="Times New Roman"/>
          <w:color w:val="212121"/>
          <w:spacing w:val="2"/>
          <w:kern w:val="0"/>
          <w:bdr w:val="none" w:sz="0" w:space="0" w:color="auto" w:frame="1"/>
          <w14:ligatures w14:val="none"/>
        </w:rPr>
        <w:t xml:space="preserve">, T., </w:t>
      </w:r>
      <w:proofErr w:type="spellStart"/>
      <w:r w:rsidRPr="00CD6026">
        <w:rPr>
          <w:rFonts w:ascii="Times New Roman" w:eastAsia="Times New Roman" w:hAnsi="Times New Roman" w:cs="Times New Roman"/>
          <w:color w:val="212121"/>
          <w:spacing w:val="2"/>
          <w:kern w:val="0"/>
          <w:bdr w:val="none" w:sz="0" w:space="0" w:color="auto" w:frame="1"/>
          <w14:ligatures w14:val="none"/>
        </w:rPr>
        <w:t>Lindfors</w:t>
      </w:r>
      <w:proofErr w:type="spellEnd"/>
      <w:r w:rsidRPr="00CD6026">
        <w:rPr>
          <w:rFonts w:ascii="Times New Roman" w:eastAsia="Times New Roman" w:hAnsi="Times New Roman" w:cs="Times New Roman"/>
          <w:color w:val="212121"/>
          <w:spacing w:val="2"/>
          <w:kern w:val="0"/>
          <w:bdr w:val="none" w:sz="0" w:space="0" w:color="auto" w:frame="1"/>
          <w14:ligatures w14:val="none"/>
        </w:rPr>
        <w:t xml:space="preserve">, K., </w:t>
      </w:r>
      <w:proofErr w:type="spellStart"/>
      <w:r w:rsidRPr="00CD6026">
        <w:rPr>
          <w:rFonts w:ascii="Times New Roman" w:eastAsia="Times New Roman" w:hAnsi="Times New Roman" w:cs="Times New Roman"/>
          <w:color w:val="212121"/>
          <w:spacing w:val="2"/>
          <w:kern w:val="0"/>
          <w:bdr w:val="none" w:sz="0" w:space="0" w:color="auto" w:frame="1"/>
          <w14:ligatures w14:val="none"/>
        </w:rPr>
        <w:t>Siltanen</w:t>
      </w:r>
      <w:proofErr w:type="spellEnd"/>
      <w:r w:rsidRPr="00CD6026">
        <w:rPr>
          <w:rFonts w:ascii="Times New Roman" w:eastAsia="Times New Roman" w:hAnsi="Times New Roman" w:cs="Times New Roman"/>
          <w:color w:val="212121"/>
          <w:spacing w:val="2"/>
          <w:kern w:val="0"/>
          <w:bdr w:val="none" w:sz="0" w:space="0" w:color="auto" w:frame="1"/>
          <w14:ligatures w14:val="none"/>
        </w:rPr>
        <w:t xml:space="preserve">, H., &amp; </w:t>
      </w:r>
      <w:proofErr w:type="spellStart"/>
      <w:r w:rsidRPr="00CD6026">
        <w:rPr>
          <w:rFonts w:ascii="Times New Roman" w:eastAsia="Times New Roman" w:hAnsi="Times New Roman" w:cs="Times New Roman"/>
          <w:color w:val="212121"/>
          <w:spacing w:val="2"/>
          <w:kern w:val="0"/>
          <w:bdr w:val="none" w:sz="0" w:space="0" w:color="auto" w:frame="1"/>
          <w14:ligatures w14:val="none"/>
        </w:rPr>
        <w:t>Parisod</w:t>
      </w:r>
      <w:proofErr w:type="spellEnd"/>
      <w:r w:rsidRPr="00CD6026">
        <w:rPr>
          <w:rFonts w:ascii="Times New Roman" w:eastAsia="Times New Roman" w:hAnsi="Times New Roman" w:cs="Times New Roman"/>
          <w:color w:val="212121"/>
          <w:spacing w:val="2"/>
          <w:kern w:val="0"/>
          <w:bdr w:val="none" w:sz="0" w:space="0" w:color="auto" w:frame="1"/>
          <w14:ligatures w14:val="none"/>
        </w:rPr>
        <w:t>, H. (2026). The effect of education on evidence-based practice implementation among nurse leaders: A mixed-methods systematic review. </w:t>
      </w:r>
      <w:r w:rsidRPr="00CD6026">
        <w:rPr>
          <w:rFonts w:ascii="inherit" w:eastAsia="Times New Roman" w:hAnsi="inherit" w:cs="Times New Roman"/>
          <w:i/>
          <w:iCs/>
          <w:color w:val="212121"/>
          <w:spacing w:val="2"/>
          <w:kern w:val="0"/>
          <w:bdr w:val="none" w:sz="0" w:space="0" w:color="auto" w:frame="1"/>
          <w14:ligatures w14:val="none"/>
        </w:rPr>
        <w:t>Nursing Open</w:t>
      </w:r>
      <w:r w:rsidRPr="00CD6026">
        <w:rPr>
          <w:rFonts w:ascii="Times New Roman" w:eastAsia="Times New Roman" w:hAnsi="Times New Roman" w:cs="Times New Roman"/>
          <w:color w:val="212121"/>
          <w:spacing w:val="2"/>
          <w:kern w:val="0"/>
          <w:bdr w:val="none" w:sz="0" w:space="0" w:color="auto" w:frame="1"/>
          <w14:ligatures w14:val="none"/>
        </w:rPr>
        <w:t>. </w:t>
      </w:r>
      <w:hyperlink r:id="rId6" w:tgtFrame="_blank" w:history="1">
        <w:r w:rsidRPr="00CD6026">
          <w:rPr>
            <w:rFonts w:ascii="Times New Roman" w:eastAsia="Times New Roman" w:hAnsi="Times New Roman" w:cs="Times New Roman"/>
            <w:color w:val="0000FF"/>
            <w:spacing w:val="2"/>
            <w:kern w:val="0"/>
            <w:u w:val="single"/>
            <w:bdr w:val="none" w:sz="0" w:space="0" w:color="auto" w:frame="1"/>
            <w14:ligatures w14:val="none"/>
          </w:rPr>
          <w:t>https://pmc.ncbi.nlm.nih.gov/articles/PMC12927687/</w:t>
        </w:r>
      </w:hyperlink>
    </w:p>
    <w:p w:rsidR="00CD6026" w:rsidRPr="00CD6026" w:rsidRDefault="00CD6026" w:rsidP="00CD6026">
      <w:pPr>
        <w:spacing w:line="276" w:lineRule="auto"/>
        <w:rPr>
          <w:rFonts w:ascii="Times New Roman" w:eastAsia="Times New Roman" w:hAnsi="Times New Roman" w:cs="Times New Roman"/>
          <w:kern w:val="0"/>
          <w14:ligatures w14:val="none"/>
        </w:rPr>
      </w:pPr>
    </w:p>
    <w:p w:rsidR="00CD2324" w:rsidRDefault="00CD2324"/>
    <w:sectPr w:rsidR="00CD2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25"/>
    <w:rsid w:val="00191591"/>
    <w:rsid w:val="00536C25"/>
    <w:rsid w:val="006451FF"/>
    <w:rsid w:val="00B72657"/>
    <w:rsid w:val="00CD2324"/>
    <w:rsid w:val="00CD6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27A83E"/>
  <w15:chartTrackingRefBased/>
  <w15:docId w15:val="{B4981DD7-4033-C240-BF96-E5A8E941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6C25"/>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D2324"/>
    <w:rPr>
      <w:i/>
      <w:iCs/>
    </w:rPr>
  </w:style>
  <w:style w:type="character" w:styleId="Hyperlink">
    <w:name w:val="Hyperlink"/>
    <w:basedOn w:val="DefaultParagraphFont"/>
    <w:uiPriority w:val="99"/>
    <w:semiHidden/>
    <w:unhideWhenUsed/>
    <w:rsid w:val="00CD2324"/>
    <w:rPr>
      <w:color w:val="0000FF"/>
      <w:u w:val="single"/>
    </w:rPr>
  </w:style>
  <w:style w:type="character" w:styleId="Strong">
    <w:name w:val="Strong"/>
    <w:basedOn w:val="DefaultParagraphFont"/>
    <w:uiPriority w:val="22"/>
    <w:qFormat/>
    <w:rsid w:val="00CD60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466337">
      <w:bodyDiv w:val="1"/>
      <w:marLeft w:val="0"/>
      <w:marRight w:val="0"/>
      <w:marTop w:val="0"/>
      <w:marBottom w:val="0"/>
      <w:divBdr>
        <w:top w:val="none" w:sz="0" w:space="0" w:color="auto"/>
        <w:left w:val="none" w:sz="0" w:space="0" w:color="auto"/>
        <w:bottom w:val="none" w:sz="0" w:space="0" w:color="auto"/>
        <w:right w:val="none" w:sz="0" w:space="0" w:color="auto"/>
      </w:divBdr>
    </w:div>
    <w:div w:id="849569426">
      <w:bodyDiv w:val="1"/>
      <w:marLeft w:val="0"/>
      <w:marRight w:val="0"/>
      <w:marTop w:val="0"/>
      <w:marBottom w:val="0"/>
      <w:divBdr>
        <w:top w:val="none" w:sz="0" w:space="0" w:color="auto"/>
        <w:left w:val="none" w:sz="0" w:space="0" w:color="auto"/>
        <w:bottom w:val="none" w:sz="0" w:space="0" w:color="auto"/>
        <w:right w:val="none" w:sz="0" w:space="0" w:color="auto"/>
      </w:divBdr>
    </w:div>
    <w:div w:id="1157847361">
      <w:bodyDiv w:val="1"/>
      <w:marLeft w:val="0"/>
      <w:marRight w:val="0"/>
      <w:marTop w:val="0"/>
      <w:marBottom w:val="0"/>
      <w:divBdr>
        <w:top w:val="none" w:sz="0" w:space="0" w:color="auto"/>
        <w:left w:val="none" w:sz="0" w:space="0" w:color="auto"/>
        <w:bottom w:val="none" w:sz="0" w:space="0" w:color="auto"/>
        <w:right w:val="none" w:sz="0" w:space="0" w:color="auto"/>
      </w:divBdr>
    </w:div>
    <w:div w:id="1558780278">
      <w:bodyDiv w:val="1"/>
      <w:marLeft w:val="0"/>
      <w:marRight w:val="0"/>
      <w:marTop w:val="0"/>
      <w:marBottom w:val="0"/>
      <w:divBdr>
        <w:top w:val="none" w:sz="0" w:space="0" w:color="auto"/>
        <w:left w:val="none" w:sz="0" w:space="0" w:color="auto"/>
        <w:bottom w:val="none" w:sz="0" w:space="0" w:color="auto"/>
        <w:right w:val="none" w:sz="0" w:space="0" w:color="auto"/>
      </w:divBdr>
    </w:div>
    <w:div w:id="170879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mc.ncbi.nlm.nih.gov/articles/PMC12927687/" TargetMode="External"/><Relationship Id="rId5" Type="http://schemas.openxmlformats.org/officeDocument/2006/relationships/hyperlink" Target="https://www.aacnnursing.org/Portals/0/PDFs/Publications/Essentials-2026.pdf" TargetMode="External"/><Relationship Id="rId4" Type="http://schemas.openxmlformats.org/officeDocument/2006/relationships/hyperlink" Target="https://doi.org/10.3912/OJIN.Vol18No02Man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2026-08-21T05:50:00Z</dcterms:created>
  <dcterms:modified xsi:type="dcterms:W3CDTF">2026-08-22T07:11:00Z</dcterms:modified>
</cp:coreProperties>
</file>